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lineRule="auto" w:line="240" w:before="240" w:after="120"/>
        <w:ind w:start="0" w:hanging="0"/>
        <w:jc w:val="both"/>
        <w:rPr>
          <w:rFonts w:ascii="Calibri" w:hAnsi="Calibri"/>
          <w:sz w:val="24"/>
          <w:szCs w:val="24"/>
        </w:rPr>
      </w:pPr>
      <w:bookmarkStart w:id="0" w:name="pageContentTitle"/>
      <w:bookmarkEnd w:id="0"/>
      <w:r>
        <w:rPr>
          <w:rFonts w:ascii="Calibri" w:hAnsi="Calibri"/>
          <w:sz w:val="24"/>
          <w:szCs w:val="24"/>
        </w:rPr>
        <w:t>Mieszkanie za remont</w:t>
      </w:r>
    </w:p>
    <w:p>
      <w:pPr>
        <w:pStyle w:val="Tretekstu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 xml:space="preserve">Program miasta Pyskowice „Mieszkanie za remont" stwarza możliwość wynajęcia mieszkania komunalnego w zamian za przeprowadzenie jego remontu. Poniżej przedstawiamy warunki tej formy najmu oraz płynące z  niej korzyści.  </w:t>
      </w:r>
    </w:p>
    <w:p>
      <w:pPr>
        <w:pStyle w:val="Tretekstu"/>
        <w:bidi w:val="0"/>
        <w:spacing w:lineRule="auto" w:line="240" w:before="0" w:after="0"/>
        <w:jc w:val="both"/>
        <w:rPr>
          <w:rStyle w:val="Wyrnienie"/>
          <w:rFonts w:ascii="Calibri" w:hAnsi="Calibri"/>
          <w:b/>
          <w:bCs/>
          <w:i w:val="false"/>
          <w:i w:val="false"/>
          <w:iCs w:val="false"/>
        </w:rPr>
      </w:pPr>
      <w:r>
        <w:rPr>
          <w:rFonts w:ascii="Calibri" w:hAnsi="Calibri"/>
          <w:b/>
          <w:bCs/>
          <w:i w:val="false"/>
          <w:iCs w:val="false"/>
        </w:rPr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/>
          <w:bCs/>
          <w:i w:val="false"/>
          <w:iCs w:val="false"/>
        </w:rPr>
        <w:t xml:space="preserve">Warunki ubiegania się o najem 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 xml:space="preserve">Do ubiegania się o lokal w ramach programu "Mieszkanie za remont" uprawnione są osoby umieszczone na liście oczekujących na najem lokalu do remontu. Mogą się </w:t>
      </w: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 xml:space="preserve">na </w:t>
      </w: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>nią zakwalifikować mieszkańcy Pyskowic, którzy spełnią  łącznie kryteria: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1) nie posiadają zaspokojonych potrzeb mieszkaniowych, czyli nie posiadają tytułu prawnego (własności lub najmu) do nieruchomości mieszkalnej, 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2) nie mają zadłużenia z tytułu korzystania z lokalu mieszkalnego z zasobów miasta Pyskowice,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3) spełniają kryterium dochodowe, ustalone w oparciu o zasady art. 3 pkt. 1 ustawy o świadczeniach rodzinnych z dnia 28 listopada 2003 r. (Dz.U.2023.390 t.j.),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gospodarstwo jednoosobowe: od 2.221,15 zł do 6.028,84 zł 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/>
        </w:rPr>
        <w:t>- gospodarstwo wieloosobowe: od 1.586,53 zł do 4.759,61 zł.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Zasady przydziału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Kwalifikacja na listę odbywa się raz na kwartał. Wnioski należy składać osobiście w Urzędzie Miejskim w Pyskowicach, Wydział Gospodarki Lokalami – pokój 137 (parter) lub w Biurze Obsługi Interesanta (parter).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Miejsce w kolejce oczekujących wyznacza data wpływu wniosku.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Wykaz lokali mieszkalnych wskazanych do remontu podawany będzie do publicznej wiadomości, w miarę posiadanych wolnych lokali, na stronie internetowej Urzędu Miejskiego w Pyskowicach oraz Miejskiego Zarządu Budynków Mieszkalnych TBS Sp. z o. o w Pyskowicach.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Osoba zainteresowana wskazuje na piśmie jeden lub kilka wybranych lokali w terminie 14 dni od dnia wywieszenia wykazu, zaznaczając, w przypadku propozycji kilku mieszkań, pierwszeństwo wyboru. Jeżeli wskazanie okaże się skuteczne (jeżeli lokal budzi  zainteresowanie paru osób o przydziale rozstrzyga wyższa pozycja na liście),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zawiera ona umowę z miastem Pyskowice na  wykonanie remontu lokalu.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Wnioskodawca wykona remont we własnym zakresie i na własny koszt, zgodnie z zakresem  wskazanym przez zarządcę zasobu mieszkaniowego miasta Pyskowice, przy czym prace powinny być zakończone w terminie 12 miesięcy od rozpoczęcia.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Uwaga!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Nieprzystąpienie do zawarcia umowy na przeprowadzenie remontu bez usprawiedliwionej przyczyny w terminie 14 dni od otrzymania informacji o przyznaniu lokalu skutkuje utratą prawa do jego najmu. 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Zalety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Przy kwalifikacji na listę oczekujących na lokal do remontu nie są brane pod uwagę, inaczej niż w przypadku ubiegania się o mieszkanie przeznaczone do najmu na czas nieoznaczony, warunki mieszkaniowe kandydata, w tym – jeżeli zachodzi taka sytuacja - metraż lokalu zajmowanego obecnie. 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Zawarcie umowy najmu lokalu, przyznanego jako do remontu, następuje  po zakończeniu prac i  komisyjnego odbioru technicznego. Oznacza to, że na czas prowadzenia robót nie jest pobierany czynsz. 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Warto zapamiętać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Jeżeli osoby z dotychczasowej listy, oczekujące na najem lokalu  na czas nieoznaczony, chcą ubiegać się o mieszkanie do remontu, powinny złożyć wniosek tej sprawie i przejść kwalifikację właściwą dla ubiegania się o lokal do remontu.</w:t>
      </w:r>
    </w:p>
    <w:p>
      <w:pPr>
        <w:pStyle w:val="Tretekstu"/>
        <w:bidi w:val="0"/>
        <w:spacing w:lineRule="auto" w:line="240"/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>Podstawa prawna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>Uchwała nr LXIII/577/2023</w:t>
      </w:r>
      <w:r>
        <w:rPr>
          <w:rStyle w:val="Wyrnienie"/>
          <w:rFonts w:ascii="Calibri" w:hAnsi="Calibri"/>
          <w:b w:val="false"/>
          <w:bCs w:val="false"/>
        </w:rPr>
        <w:t xml:space="preserve"> </w:t>
      </w: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>Rady Miejskiej w Pyskowicach z dnia 30 listopada 2023r. w sprawie zmiany Uchwały nr XXXI/315/2021 Rady Miejskiej w Pyskowicach z dnia 27 maja 2021 r. w sprawie przyjęcia zasad wynajmowania lokali mieszkalnych wchodzących w skład mieszkaniowego zasobu Gminy Pyskowice</w:t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Tretekstu"/>
        <w:bidi w:val="0"/>
        <w:spacing w:lineRule="auto" w:line="240" w:before="0" w:after="0"/>
        <w:jc w:val="both"/>
        <w:rPr>
          <w:rStyle w:val="Wyrnienie"/>
          <w:rFonts w:ascii="Calibri" w:hAnsi="Calibri"/>
          <w:b w:val="false"/>
          <w:bCs w:val="false"/>
          <w:i w:val="false"/>
          <w:i w:val="false"/>
          <w:iCs w:val="false"/>
        </w:rPr>
      </w:pPr>
      <w:r>
        <w:rPr>
          <w:rFonts w:ascii="Calibri" w:hAnsi="Calibri"/>
          <w:b w:val="false"/>
          <w:bCs w:val="false"/>
          <w:i w:val="false"/>
          <w:iCs w:val="false"/>
        </w:rPr>
      </w:r>
    </w:p>
    <w:p>
      <w:pPr>
        <w:pStyle w:val="Tretekstu"/>
        <w:bidi w:val="0"/>
        <w:spacing w:lineRule="auto" w:line="240" w:before="0" w:after="0"/>
        <w:jc w:val="both"/>
        <w:rPr/>
      </w:pPr>
      <w:r>
        <w:rPr>
          <w:rStyle w:val="Wyrnienie"/>
          <w:rFonts w:ascii="Calibri" w:hAnsi="Calibri"/>
          <w:b w:val="false"/>
          <w:bCs w:val="false"/>
          <w:i w:val="false"/>
          <w:iCs w:val="false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erif">
    <w:altName w:val="Times New Roman"/>
    <w:charset w:val="ee" w:characterSet="windows-1250"/>
    <w:family w:val="swiss"/>
    <w:pitch w:val="variable"/>
  </w:font>
  <w:font w:name="Open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Wyrnienie">
    <w:name w:val="Emphasis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LibreOffice/7.5.2.2$Windows_X86_64 LibreOffice_project/53bb9681a964705cf672590721dbc85eb4d0c3a2</Application>
  <AppVersion>15.0000</AppVersion>
  <Pages>2</Pages>
  <Words>484</Words>
  <Characters>3136</Characters>
  <CharactersWithSpaces>3628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2024-01-09T13:24:40Z</dcterms:created>
  <dc:creator/>
  <dc:description/>
  <dc:language>pl-PL</dc:language>
  <cp:lastModifiedBy/>
  <cp:lastPrinted>2024-01-09T14:43:29Z</cp:lastPrinted>
  <dcterms:modified xsi:type="dcterms:W3CDTF">2024-01-16T11:02:39Z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