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1" w:rsidRPr="00B20D71" w:rsidRDefault="000B53F2" w:rsidP="009D3AF7">
      <w:pPr>
        <w:jc w:val="center"/>
        <w:rPr>
          <w:b/>
          <w:sz w:val="24"/>
          <w:szCs w:val="24"/>
        </w:rPr>
      </w:pPr>
      <w:r w:rsidRPr="00B20D71">
        <w:rPr>
          <w:b/>
          <w:sz w:val="24"/>
          <w:szCs w:val="24"/>
        </w:rPr>
        <w:t>Wykaz kontroli zewnętrznych przeprowadzonych w Szkole Podstawowej nr 4 w Pyskowicach</w:t>
      </w:r>
    </w:p>
    <w:p w:rsidR="009D3AF7" w:rsidRPr="00B20D71" w:rsidRDefault="009D3AF7" w:rsidP="009D3AF7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2679"/>
        <w:gridCol w:w="3520"/>
        <w:gridCol w:w="663"/>
        <w:gridCol w:w="1502"/>
        <w:gridCol w:w="1418"/>
        <w:gridCol w:w="4252"/>
        <w:gridCol w:w="1560"/>
      </w:tblGrid>
      <w:tr w:rsidR="009D3AF7" w:rsidRPr="00B20D71" w:rsidTr="0074506A">
        <w:tc>
          <w:tcPr>
            <w:tcW w:w="2679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Nazwa organu przeprowadzającego kontrolę</w:t>
            </w:r>
          </w:p>
        </w:tc>
        <w:tc>
          <w:tcPr>
            <w:tcW w:w="3520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Tematyka przeprowadzonej kontroli</w:t>
            </w:r>
          </w:p>
        </w:tc>
        <w:tc>
          <w:tcPr>
            <w:tcW w:w="663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502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rozpoczęcia kontroli</w:t>
            </w:r>
          </w:p>
        </w:tc>
        <w:tc>
          <w:tcPr>
            <w:tcW w:w="1418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zakończenia kontroli</w:t>
            </w:r>
          </w:p>
        </w:tc>
        <w:tc>
          <w:tcPr>
            <w:tcW w:w="4252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Wydane zalecenia pokontrolne</w:t>
            </w:r>
          </w:p>
        </w:tc>
        <w:tc>
          <w:tcPr>
            <w:tcW w:w="1560" w:type="dxa"/>
            <w:vAlign w:val="center"/>
          </w:tcPr>
          <w:p w:rsidR="00DD13D1" w:rsidRPr="00B20D71" w:rsidRDefault="009D3AF7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Protokół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Zgodność prowadzenia dokumentacji przebiegu nauczania z przepisami prawa w zakresie dotyczącym arkuszy ocen uczniów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Zakład Ubezpieczeń Społecznych  - Zabrze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kontroli: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rzetelność obliczania składek na ubezpieczenia społeczne oraz innych składek, do których pobierania zobowiązany jest Zakład oraz zgłaszanie do ubezpieczeń społecznych                      i ubezpieczenia zdrowotnego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Ustalenie uprawnień do świadczeń z ubezpieczeń społecznych i wypłacanie tych świadczeń oraz dokonywanie rozliczeń  z tego tytułu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terminowość opracowywania wniosków              o świadczenia emerytalne                   i rentowe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lastRenderedPageBreak/>
              <w:t xml:space="preserve">Wystawianie zaświadczeń lub zgłaszanie danych dla celów ubezpieczeń społecznych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lastRenderedPageBreak/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27.10.2010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19.11.2010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>Zał. Nr</w:t>
            </w:r>
            <w:r w:rsidR="00C32160" w:rsidRPr="00B20D71">
              <w:t xml:space="preserve"> 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133562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2011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7C25AC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>Odnowienie brudnych, zniszczonych  ścian                      w pomieszczeniach żywnościowych zakładu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szkoły, analizy stanowiska pracy ucznia, oceny higieny procesu nauczania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ciepłej bieżącej wody we wszystkich umywalkach w sanitariatach dla dziewcząt i chłopców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wentylacji mechanicznej                     w sanitariatach z ilością kabin większą niż jedna dla chłopców i dziewcząt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Odmalowanie ścian w sanitariatach dziewcząt i chłopców 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osłon n grzejniki </w:t>
            </w:r>
            <w:proofErr w:type="spellStart"/>
            <w:r w:rsidRPr="00B20D71">
              <w:t>c.o</w:t>
            </w:r>
            <w:proofErr w:type="spellEnd"/>
            <w:r w:rsidRPr="00B20D71">
              <w:t>.                          w sanitariatach oraz sali 16,17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Odnowienie nawierzchni parkietu w sali gimnastycznej oraz podłogi w sali 32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Odmalowanie ścian w sali gimnastycznej,              w sali nr 32 oraz na korytarzach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Odświeżenie ścian w szatniach przy sali gimnastycznej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równej nawierzchni drogi doprowadzającej do szkoły </w:t>
            </w:r>
          </w:p>
          <w:p w:rsidR="009D3AF7" w:rsidRPr="00B20D71" w:rsidRDefault="009D3AF7" w:rsidP="009D3AF7">
            <w:pPr>
              <w:pStyle w:val="Akapitzlist"/>
              <w:ind w:left="359"/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Badanie zgodności z prawem kształcenia uczennicy posiadającej orzeczenie o potrzebie kształcenia specjalnego z uwagi niepełnosprawności sprzężone (autyzm i upośledzenie umysłowe w stopniu lekkim)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Prawidłowość nadzorowania przez dyrektora publicznej szkoły podstawowej spełniania przez dzieci pięcioletnie i sześcioletnie rocznego obowiązkowego przygotowania przedszkolnego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6.11.2012r.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Ewaluacja zewnętrzna</w:t>
            </w: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 ewaluacji: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Procesy zachodzące w szkole lub placówce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Funkcjonowanie szkoły lub placówki w środowisku lokalnym w szczególności w zakresie współpracy z rodzicami uczniów</w:t>
            </w:r>
          </w:p>
          <w:p w:rsidR="009D3AF7" w:rsidRPr="00B20D71" w:rsidRDefault="009D3AF7" w:rsidP="00061B13">
            <w:pPr>
              <w:pStyle w:val="Akapitzlist"/>
              <w:rPr>
                <w:i/>
              </w:rPr>
            </w:pP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28.05.2013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13.06.2013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</w:p>
          <w:p w:rsidR="00797F43" w:rsidRPr="00B20D71" w:rsidRDefault="00797F43" w:rsidP="00061B13">
            <w:pPr>
              <w:jc w:val="both"/>
            </w:pPr>
            <w:r w:rsidRPr="00B20D71">
              <w:t xml:space="preserve">Nie wydano zaleceń </w:t>
            </w:r>
          </w:p>
          <w:p w:rsidR="009D3AF7" w:rsidRPr="00B20D71" w:rsidRDefault="009D3AF7" w:rsidP="00061B13">
            <w:pPr>
              <w:jc w:val="both"/>
            </w:pPr>
            <w:r w:rsidRPr="00B20D71">
              <w:t>Raport z ewaluacji problemowej dostępny na stronie www.npseo.pl</w:t>
            </w:r>
          </w:p>
        </w:tc>
        <w:tc>
          <w:tcPr>
            <w:tcW w:w="1560" w:type="dxa"/>
          </w:tcPr>
          <w:p w:rsidR="009D3AF7" w:rsidRPr="00B20D71" w:rsidRDefault="00FE7CAC">
            <w:r w:rsidRPr="00B20D71">
              <w:t>http://www.seo2.npseo.pl/reports/1000355955139.pdf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B95C6B" w:rsidRPr="00B20D71">
              <w:rPr>
                <w:i/>
              </w:rPr>
              <w:t xml:space="preserve"> – kuchnia 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Dokonanie oceny stanu przygotowania szkoły na przyjęcie pierwszoklasistów, w tym sześciolatków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17.02.2014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15.04.2014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Organizacja kształcenia uczniów niepełnosprawnych w przedszkolach, szkołach i oddziałach ogólnodostępnych lub integracyjnych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474BBF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 xml:space="preserve">Odnowienie brudnych, zniszczonych ścian                      i sufitów w pomieszczeniach żywnościowych zakładu 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FE7CAC" w:rsidRPr="00B20D71">
              <w:t>19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1</w:t>
            </w:r>
          </w:p>
        </w:tc>
      </w:tr>
      <w:tr w:rsidR="00996A4E" w:rsidRPr="00B20D71" w:rsidTr="0074506A">
        <w:tc>
          <w:tcPr>
            <w:tcW w:w="2679" w:type="dxa"/>
          </w:tcPr>
          <w:p w:rsidR="00996A4E" w:rsidRPr="00B20D71" w:rsidRDefault="00996A4E" w:rsidP="00F942B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96A4E" w:rsidRPr="00B20D71" w:rsidRDefault="00996A4E" w:rsidP="00F942B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96A4E" w:rsidRPr="00B20D71" w:rsidRDefault="00996A4E" w:rsidP="00996A4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4252" w:type="dxa"/>
            <w:vAlign w:val="center"/>
          </w:tcPr>
          <w:p w:rsidR="00996A4E" w:rsidRPr="00B20D71" w:rsidRDefault="00996A4E" w:rsidP="00F942B7">
            <w:r w:rsidRPr="00B20D71">
              <w:t>Nie wydano zaleceń</w:t>
            </w:r>
          </w:p>
        </w:tc>
        <w:tc>
          <w:tcPr>
            <w:tcW w:w="1560" w:type="dxa"/>
          </w:tcPr>
          <w:p w:rsidR="00996A4E" w:rsidRPr="00B20D71" w:rsidRDefault="00996A4E" w:rsidP="00996A4E">
            <w:r w:rsidRPr="00B20D71">
              <w:t xml:space="preserve">Zał. Nr </w:t>
            </w:r>
            <w:r>
              <w:t>22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5B7B89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>Zał. Nr 2</w:t>
            </w:r>
            <w:r>
              <w:t>3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43796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 xml:space="preserve">Zał. Nr </w:t>
            </w:r>
            <w:r>
              <w:t>24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D4040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D4040D">
            <w:r w:rsidRPr="00B20D71">
              <w:t xml:space="preserve">Zał. Nr </w:t>
            </w:r>
            <w:r>
              <w:t>25</w:t>
            </w:r>
          </w:p>
        </w:tc>
      </w:tr>
      <w:tr w:rsidR="000706E9" w:rsidRPr="00B20D71" w:rsidTr="0074506A">
        <w:tc>
          <w:tcPr>
            <w:tcW w:w="2679" w:type="dxa"/>
          </w:tcPr>
          <w:p w:rsidR="000706E9" w:rsidRPr="00B20D71" w:rsidRDefault="000706E9" w:rsidP="0011536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0706E9" w:rsidRPr="00B20D71" w:rsidRDefault="000706E9" w:rsidP="0011536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0706E9" w:rsidRPr="00B20D71" w:rsidRDefault="000706E9" w:rsidP="00D40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1418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4252" w:type="dxa"/>
            <w:vAlign w:val="center"/>
          </w:tcPr>
          <w:p w:rsidR="000706E9" w:rsidRPr="00B20D71" w:rsidRDefault="000706E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0706E9" w:rsidRPr="00B20D71" w:rsidRDefault="000706E9" w:rsidP="00D4040D">
            <w:r>
              <w:t>Zał. Nr 26</w:t>
            </w:r>
          </w:p>
        </w:tc>
      </w:tr>
      <w:tr w:rsidR="007E3B01" w:rsidRPr="00B20D71" w:rsidTr="0074506A">
        <w:tc>
          <w:tcPr>
            <w:tcW w:w="2679" w:type="dxa"/>
          </w:tcPr>
          <w:p w:rsidR="007E3B01" w:rsidRPr="00B20D71" w:rsidRDefault="007E3B01" w:rsidP="00115363">
            <w:r>
              <w:t>Komenda Miejska Państwowej Straży Pożarnej Gliwice</w:t>
            </w:r>
          </w:p>
        </w:tc>
        <w:tc>
          <w:tcPr>
            <w:tcW w:w="3520" w:type="dxa"/>
            <w:vAlign w:val="center"/>
          </w:tcPr>
          <w:p w:rsidR="007E3B01" w:rsidRPr="00B20D71" w:rsidRDefault="007E3B01" w:rsidP="00115363">
            <w:pPr>
              <w:jc w:val="center"/>
              <w:rPr>
                <w:i/>
              </w:rPr>
            </w:pPr>
            <w:r>
              <w:rPr>
                <w:i/>
              </w:rPr>
              <w:t xml:space="preserve">Kontrola przestrzegania przepisów przeciwpożarowych w kontekście praktycznego sprawdzenia organizacji ewakuacji </w:t>
            </w:r>
          </w:p>
        </w:tc>
        <w:tc>
          <w:tcPr>
            <w:tcW w:w="663" w:type="dxa"/>
            <w:vAlign w:val="center"/>
          </w:tcPr>
          <w:p w:rsidR="007E3B01" w:rsidRDefault="007E3B01" w:rsidP="00D404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02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1418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4252" w:type="dxa"/>
            <w:vAlign w:val="center"/>
          </w:tcPr>
          <w:p w:rsidR="007E3B01" w:rsidRPr="00B20D71" w:rsidRDefault="007E3B01" w:rsidP="0043796D"/>
        </w:tc>
        <w:tc>
          <w:tcPr>
            <w:tcW w:w="1560" w:type="dxa"/>
          </w:tcPr>
          <w:p w:rsidR="007E3B01" w:rsidRDefault="007E3B01" w:rsidP="00D4040D">
            <w:r>
              <w:t>Zał. Nr 27</w:t>
            </w:r>
          </w:p>
        </w:tc>
      </w:tr>
    </w:tbl>
    <w:p w:rsidR="00DD13D1" w:rsidRPr="00B20D71" w:rsidRDefault="00DD13D1"/>
    <w:sectPr w:rsidR="00DD13D1" w:rsidRPr="00B20D71" w:rsidSect="000B5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FE0"/>
    <w:multiLevelType w:val="hybridMultilevel"/>
    <w:tmpl w:val="C5560588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AC6"/>
    <w:multiLevelType w:val="hybridMultilevel"/>
    <w:tmpl w:val="8488B532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70A"/>
    <w:multiLevelType w:val="hybridMultilevel"/>
    <w:tmpl w:val="3DDC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F84"/>
    <w:multiLevelType w:val="hybridMultilevel"/>
    <w:tmpl w:val="13B2D516"/>
    <w:lvl w:ilvl="0" w:tplc="1C484D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258D"/>
    <w:multiLevelType w:val="hybridMultilevel"/>
    <w:tmpl w:val="AA28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3F2"/>
    <w:rsid w:val="000706E9"/>
    <w:rsid w:val="000873F0"/>
    <w:rsid w:val="000B53F2"/>
    <w:rsid w:val="000D4A12"/>
    <w:rsid w:val="00115851"/>
    <w:rsid w:val="00133562"/>
    <w:rsid w:val="001B1250"/>
    <w:rsid w:val="001B6453"/>
    <w:rsid w:val="00346ADC"/>
    <w:rsid w:val="003478BF"/>
    <w:rsid w:val="00474BBF"/>
    <w:rsid w:val="005101A6"/>
    <w:rsid w:val="0052681B"/>
    <w:rsid w:val="005A68B0"/>
    <w:rsid w:val="005B7B89"/>
    <w:rsid w:val="006539D4"/>
    <w:rsid w:val="006B2882"/>
    <w:rsid w:val="0074506A"/>
    <w:rsid w:val="00797F43"/>
    <w:rsid w:val="007C25AC"/>
    <w:rsid w:val="007E3B01"/>
    <w:rsid w:val="00800321"/>
    <w:rsid w:val="00831D7D"/>
    <w:rsid w:val="00835A75"/>
    <w:rsid w:val="008755F1"/>
    <w:rsid w:val="008855E2"/>
    <w:rsid w:val="008B7F15"/>
    <w:rsid w:val="008C29EF"/>
    <w:rsid w:val="00914897"/>
    <w:rsid w:val="00996A4E"/>
    <w:rsid w:val="009A6130"/>
    <w:rsid w:val="009D3AF7"/>
    <w:rsid w:val="00A03EC9"/>
    <w:rsid w:val="00A21440"/>
    <w:rsid w:val="00A44307"/>
    <w:rsid w:val="00AE30F2"/>
    <w:rsid w:val="00B20D71"/>
    <w:rsid w:val="00B95C6B"/>
    <w:rsid w:val="00BE39B3"/>
    <w:rsid w:val="00C32160"/>
    <w:rsid w:val="00CF5A43"/>
    <w:rsid w:val="00D4040D"/>
    <w:rsid w:val="00DD13D1"/>
    <w:rsid w:val="00DE69D5"/>
    <w:rsid w:val="00E254F0"/>
    <w:rsid w:val="00E25B08"/>
    <w:rsid w:val="00F3660D"/>
    <w:rsid w:val="00F919A8"/>
    <w:rsid w:val="00FA59D3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A9D-D488-4060-AAF2-541DBBF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23</cp:revision>
  <dcterms:created xsi:type="dcterms:W3CDTF">2015-02-23T07:57:00Z</dcterms:created>
  <dcterms:modified xsi:type="dcterms:W3CDTF">2017-10-25T06:32:00Z</dcterms:modified>
</cp:coreProperties>
</file>